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21" w:rsidRPr="00656D21" w:rsidRDefault="00656D21" w:rsidP="00656D21">
      <w:pPr>
        <w:rPr>
          <w:rFonts w:ascii="Times New Roman" w:hAnsi="Times New Roman" w:cs="Times New Roman"/>
          <w:i/>
        </w:rPr>
      </w:pPr>
      <w:r w:rsidRPr="00656D21">
        <w:rPr>
          <w:rFonts w:ascii="Times New Roman" w:hAnsi="Times New Roman" w:cs="Times New Roman"/>
          <w:b/>
        </w:rPr>
        <w:t xml:space="preserve">                                          Крещенские посиделки в библиотеке</w:t>
      </w:r>
      <w:r w:rsidRPr="00656D21">
        <w:rPr>
          <w:rFonts w:ascii="Times New Roman" w:hAnsi="Times New Roman" w:cs="Times New Roman"/>
          <w:i/>
        </w:rPr>
        <w:t>Не потухнет, не погаснет,</w:t>
      </w:r>
    </w:p>
    <w:p w:rsidR="00656D21" w:rsidRPr="00656D21" w:rsidRDefault="00656D21" w:rsidP="00656D21">
      <w:pPr>
        <w:rPr>
          <w:rFonts w:ascii="Times New Roman" w:hAnsi="Times New Roman" w:cs="Times New Roman"/>
          <w:i/>
        </w:rPr>
      </w:pPr>
      <w:r w:rsidRPr="00656D21">
        <w:rPr>
          <w:rFonts w:ascii="Times New Roman" w:hAnsi="Times New Roman" w:cs="Times New Roman"/>
          <w:i/>
        </w:rPr>
        <w:t>Если ты ни нем, ни глух,</w:t>
      </w:r>
    </w:p>
    <w:p w:rsidR="00656D21" w:rsidRPr="00656D21" w:rsidRDefault="00656D21" w:rsidP="00656D21">
      <w:pPr>
        <w:rPr>
          <w:rFonts w:ascii="Times New Roman" w:hAnsi="Times New Roman" w:cs="Times New Roman"/>
          <w:i/>
        </w:rPr>
      </w:pPr>
      <w:r w:rsidRPr="00656D21">
        <w:rPr>
          <w:rFonts w:ascii="Times New Roman" w:hAnsi="Times New Roman" w:cs="Times New Roman"/>
          <w:i/>
        </w:rPr>
        <w:t>Самый светлый, самый ясный,</w:t>
      </w:r>
    </w:p>
    <w:p w:rsidR="00656D21" w:rsidRPr="00656D21" w:rsidRDefault="00656D21" w:rsidP="00656D21">
      <w:pPr>
        <w:rPr>
          <w:rFonts w:ascii="Times New Roman" w:hAnsi="Times New Roman" w:cs="Times New Roman"/>
          <w:i/>
        </w:rPr>
      </w:pPr>
      <w:r w:rsidRPr="00656D21">
        <w:rPr>
          <w:rFonts w:ascii="Times New Roman" w:hAnsi="Times New Roman" w:cs="Times New Roman"/>
          <w:i/>
        </w:rPr>
        <w:t>Посиделок русский дух.</w:t>
      </w:r>
    </w:p>
    <w:p w:rsidR="00656D21" w:rsidRPr="00656D21" w:rsidRDefault="00656D21" w:rsidP="00656D21">
      <w:pPr>
        <w:rPr>
          <w:rFonts w:ascii="Times New Roman" w:hAnsi="Times New Roman" w:cs="Times New Roman"/>
        </w:rPr>
      </w:pPr>
      <w:r w:rsidRPr="00656D21">
        <w:rPr>
          <w:rFonts w:ascii="Times New Roman" w:hAnsi="Times New Roman" w:cs="Times New Roman"/>
        </w:rPr>
        <w:t>Члены клуба «Родник» собрались , чтобы вместе отдохнуть, пообщаться, проникнуться русским духом и приобщиться к старинным русским обрядам.  Вспомнили историю  этого праздника, как проходили  святочные развлечения, какие песни пели ряженные славя коляду, какие приметы существовали при этом, чем угощали хозяева гостей. Присутствующие делились рассказом о Святочном обряде «Мыланка»,  традиционно проходившем в нашем селе,  исполнили варианты песен, прославляющих коляду.                                                                                                                                                                           В период подготовки к данному мероприятию в библиотеке была оформлена выставка «Крещение — святое Богоявление».   Вот так, в канун крещенского  дня,  богородчане приобщившись к фольклорному искусству, вспомнили старинные обычаи, традиции. Что и говорить, наши деды и прадеды понимали толк в веселье! Но и мы от них не отстали, не утратили своей культуры, своих корней и широты души русской.</w:t>
      </w:r>
    </w:p>
    <w:p w:rsidR="00656D21" w:rsidRPr="00656D21" w:rsidRDefault="00656D21" w:rsidP="00656D21"/>
    <w:p w:rsidR="00656D21" w:rsidRDefault="00656D21" w:rsidP="00656D21">
      <w:pPr>
        <w:tabs>
          <w:tab w:val="left" w:pos="1485"/>
        </w:tabs>
      </w:pPr>
      <w:r>
        <w:rPr>
          <w:noProof/>
          <w:lang w:eastAsia="ru-RU"/>
        </w:rPr>
        <w:drawing>
          <wp:inline distT="0" distB="0" distL="0" distR="0">
            <wp:extent cx="266700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3279" cy="2447925"/>
            <wp:effectExtent l="0" t="0" r="2540" b="0"/>
            <wp:docPr id="2" name="Рисунок 2" descr="C:\Users\Администратор\Desktop\20150118_12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150118_1257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63" cy="244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21" w:rsidRPr="00656D21" w:rsidRDefault="00656D21" w:rsidP="00656D21"/>
    <w:p w:rsidR="00656D21" w:rsidRPr="00656D21" w:rsidRDefault="00656D21" w:rsidP="00656D21"/>
    <w:p w:rsidR="00656D21" w:rsidRPr="00656D21" w:rsidRDefault="00656D21" w:rsidP="00656D21"/>
    <w:p w:rsidR="00656D21" w:rsidRPr="00656D21" w:rsidRDefault="00656D21" w:rsidP="00656D21"/>
    <w:p w:rsidR="00656D21" w:rsidRPr="00656D21" w:rsidRDefault="00656D21" w:rsidP="00656D21"/>
    <w:p w:rsidR="00656D21" w:rsidRDefault="00656D21" w:rsidP="00656D21"/>
    <w:p w:rsidR="00275714" w:rsidRPr="00656D21" w:rsidRDefault="00656D21" w:rsidP="00656D21">
      <w:pPr>
        <w:tabs>
          <w:tab w:val="left" w:pos="3870"/>
        </w:tabs>
      </w:pPr>
      <w:r>
        <w:tab/>
      </w:r>
      <w:r>
        <w:rPr>
          <w:lang w:val="en-US"/>
        </w:rPr>
        <w:t xml:space="preserve">2015 </w:t>
      </w:r>
      <w:r>
        <w:t>г</w:t>
      </w:r>
      <w:bookmarkStart w:id="0" w:name="_GoBack"/>
      <w:bookmarkEnd w:id="0"/>
    </w:p>
    <w:sectPr w:rsidR="00275714" w:rsidRPr="00656D21" w:rsidSect="00656D21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02E"/>
    <w:rsid w:val="00275714"/>
    <w:rsid w:val="002A6E6F"/>
    <w:rsid w:val="0045702E"/>
    <w:rsid w:val="0048493C"/>
    <w:rsid w:val="00656D21"/>
    <w:rsid w:val="007E3511"/>
    <w:rsid w:val="008B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2015-02-12T10:18:00Z</dcterms:created>
  <dcterms:modified xsi:type="dcterms:W3CDTF">2015-02-12T10:18:00Z</dcterms:modified>
</cp:coreProperties>
</file>